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24" w:rsidRDefault="00986D24" w:rsidP="00986D24">
      <w:pPr>
        <w:rPr>
          <w:rFonts w:ascii="Arial" w:hAnsi="Arial" w:cs="Arial"/>
        </w:rPr>
      </w:pPr>
    </w:p>
    <w:p w:rsidR="00986D24" w:rsidRPr="00390EB7" w:rsidRDefault="00986D24" w:rsidP="00986D24">
      <w:pPr>
        <w:adjustRightInd w:val="0"/>
        <w:snapToGrid w:val="0"/>
        <w:spacing w:line="240" w:lineRule="atLeast"/>
        <w:rPr>
          <w:rFonts w:ascii="Arial Nova Cond" w:hAnsi="Arial Nova Cond"/>
          <w:b/>
          <w:bCs/>
        </w:rPr>
      </w:pPr>
      <w:bookmarkStart w:id="0" w:name="_Hlk204192085"/>
      <w:bookmarkStart w:id="1" w:name="_Hlk193370900"/>
      <w:r w:rsidRPr="00642B6E">
        <w:rPr>
          <w:rFonts w:ascii="Arial Nova Cond" w:hAnsi="Arial Nova Cond"/>
          <w:b/>
          <w:bCs/>
        </w:rPr>
        <w:t>Suppl 4</w:t>
      </w:r>
      <w:r w:rsidRPr="00642B6E">
        <w:rPr>
          <w:rFonts w:ascii="Arial Nova Cond" w:hAnsi="Arial Nova Cond" w:hint="eastAsia"/>
          <w:b/>
          <w:bCs/>
        </w:rPr>
        <w:t xml:space="preserve">. </w:t>
      </w:r>
      <w:r w:rsidRPr="00642B6E">
        <w:rPr>
          <w:rFonts w:ascii="Arial Nova Cond" w:hAnsi="Arial Nova Cond"/>
          <w:b/>
          <w:bCs/>
        </w:rPr>
        <w:t>Phylogenetic Analysis and Annotation</w:t>
      </w:r>
      <w:r w:rsidRPr="00642B6E">
        <w:rPr>
          <w:rFonts w:ascii="Arial Nova Cond" w:hAnsi="Arial Nova Cond" w:hint="eastAsia"/>
          <w:b/>
          <w:bCs/>
        </w:rPr>
        <w:t>:</w:t>
      </w:r>
      <w:r w:rsidRPr="00642B6E">
        <w:rPr>
          <w:rFonts w:ascii="Arial Nova Cond" w:hAnsi="Arial Nova Cond" w:hint="eastAsia"/>
        </w:rPr>
        <w:t xml:space="preserve"> </w:t>
      </w:r>
      <w:bookmarkEnd w:id="0"/>
      <w:r w:rsidRPr="00642B6E">
        <w:rPr>
          <w:rFonts w:ascii="Arial Nova Cond" w:hAnsi="Arial Nova Cond"/>
        </w:rPr>
        <w:t>Reference genomes and amino acids of</w:t>
      </w:r>
      <w:r>
        <w:rPr>
          <w:rFonts w:ascii="Arial Nova Cond" w:hAnsi="Arial Nova Cond" w:hint="eastAsia"/>
        </w:rPr>
        <w:t xml:space="preserve"> </w:t>
      </w:r>
      <w:r w:rsidRPr="0023548E">
        <w:rPr>
          <w:rFonts w:ascii="Arial Nova Cond" w:hAnsi="Arial Nova Cond"/>
        </w:rPr>
        <w:t>hemagglutinin</w:t>
      </w:r>
      <w:r>
        <w:rPr>
          <w:rFonts w:ascii="Arial Nova Cond" w:hAnsi="Arial Nova Cond" w:hint="eastAsia"/>
        </w:rPr>
        <w:t xml:space="preserve"> (HA) from H1N1 virus, H5N1, </w:t>
      </w:r>
      <w:r>
        <w:rPr>
          <w:rFonts w:ascii="Arial Nova Cond" w:hAnsi="Arial Nova Cond"/>
        </w:rPr>
        <w:t>Indonesian</w:t>
      </w:r>
      <w:r>
        <w:rPr>
          <w:rFonts w:ascii="Arial Nova Cond" w:hAnsi="Arial Nova Cond" w:hint="eastAsia"/>
        </w:rPr>
        <w:t xml:space="preserve"> H1N1 (called as Indonesian H1), Bovine H5N1 (called as Bovine H5)</w:t>
      </w:r>
      <w:r w:rsidRPr="00376E04">
        <w:rPr>
          <w:rFonts w:ascii="Arial Nova Cond" w:hAnsi="Arial Nova Cond"/>
        </w:rPr>
        <w:t xml:space="preserve"> were obtained from the National Center for Biotechnology Information (NCBI) Orthologs of the National Library of Medicine.</w:t>
      </w:r>
      <w:bookmarkEnd w:id="1"/>
      <w:r w:rsidRPr="00376E04">
        <w:rPr>
          <w:rFonts w:ascii="Arial Nova Cond" w:hAnsi="Arial Nova Cond"/>
        </w:rPr>
        <w:t xml:space="preserve"> Amino acid homological analysis was performed using Align Sequences Protein BLAST (algorithm protein–protein BLAST) with the protein accession numbers of </w:t>
      </w:r>
      <w:r>
        <w:rPr>
          <w:rFonts w:ascii="Arial Nova Cond" w:hAnsi="Arial Nova Cond" w:hint="eastAsia"/>
        </w:rPr>
        <w:t>HA</w:t>
      </w:r>
      <w:r w:rsidRPr="00376E04">
        <w:rPr>
          <w:rFonts w:ascii="Arial Nova Cond" w:hAnsi="Arial Nova Cond"/>
        </w:rPr>
        <w:t xml:space="preserve">s listed in the NCBI Reference Sequence Database in order to determine the whole amino acid homology of </w:t>
      </w:r>
      <w:r>
        <w:rPr>
          <w:rFonts w:ascii="Arial Nova Cond" w:hAnsi="Arial Nova Cond" w:hint="eastAsia"/>
        </w:rPr>
        <w:t>HAs</w:t>
      </w:r>
      <w:r w:rsidRPr="00376E04">
        <w:rPr>
          <w:rFonts w:ascii="Arial Nova Cond" w:hAnsi="Arial Nova Cond"/>
        </w:rPr>
        <w:t xml:space="preserve"> between humans and other animals. Phylogenetic analyses of the complete protein and major coding regions were performed with RAxML software (version 8.2.9)</w:t>
      </w:r>
      <w:r>
        <w:rPr>
          <w:rFonts w:ascii="Arial Nova Cond" w:hAnsi="Arial Nova Cond" w:hint="eastAsia"/>
        </w:rPr>
        <w:t>(</w:t>
      </w:r>
      <w:r w:rsidRPr="00665A9F">
        <w:rPr>
          <w:rFonts w:ascii="Arial Nova Cond" w:hAnsi="Arial Nova Cond"/>
        </w:rPr>
        <w:t>Karlsruhe Institute of Technology</w:t>
      </w:r>
      <w:r>
        <w:rPr>
          <w:rFonts w:ascii="Arial Nova Cond" w:hAnsi="Arial Nova Cond" w:hint="eastAsia"/>
        </w:rPr>
        <w:t>:</w:t>
      </w:r>
      <w:r w:rsidRPr="00665A9F">
        <w:rPr>
          <w:rFonts w:ascii="Arial Nova Cond" w:hAnsi="Arial Nova Cond"/>
        </w:rPr>
        <w:t xml:space="preserve"> KIT)</w:t>
      </w:r>
      <w:r>
        <w:rPr>
          <w:rFonts w:ascii="Arial Nova Cond" w:hAnsi="Arial Nova Cond" w:hint="eastAsia"/>
        </w:rPr>
        <w:t xml:space="preserve">, </w:t>
      </w:r>
      <w:r w:rsidRPr="00665A9F">
        <w:rPr>
          <w:rFonts w:ascii="Arial Nova Cond" w:hAnsi="Arial Nova Cond"/>
        </w:rPr>
        <w:t>Karlsruhe, Baden-Württemberg</w:t>
      </w:r>
      <w:r>
        <w:rPr>
          <w:rFonts w:ascii="Arial Nova Cond" w:hAnsi="Arial Nova Cond" w:hint="eastAsia"/>
        </w:rPr>
        <w:t>, German)</w:t>
      </w:r>
      <w:r w:rsidRPr="00376E04">
        <w:rPr>
          <w:rFonts w:ascii="Arial Nova Cond" w:hAnsi="Arial Nova Cond"/>
        </w:rPr>
        <w:t xml:space="preserve"> with 1000 bootstrap replicates using the general time reversible nucleotide substitution model. Details of the protein accession numbers of </w:t>
      </w:r>
      <w:r>
        <w:rPr>
          <w:rFonts w:ascii="Arial Nova Cond" w:hAnsi="Arial Nova Cond" w:hint="eastAsia"/>
        </w:rPr>
        <w:t>HA</w:t>
      </w:r>
      <w:r w:rsidRPr="00376E04">
        <w:rPr>
          <w:rFonts w:ascii="Arial Nova Cond" w:hAnsi="Arial Nova Cond"/>
        </w:rPr>
        <w:t>s are available in the supplementary materials.</w:t>
      </w:r>
    </w:p>
    <w:p w:rsidR="00976485" w:rsidRDefault="00976485"/>
    <w:sectPr w:rsidR="0097648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001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986D24"/>
    <w:rsid w:val="00976485"/>
    <w:rsid w:val="00986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Adminstrator</dc:creator>
  <cp:keywords/>
  <dc:description/>
  <cp:lastModifiedBy>Adminstrator</cp:lastModifiedBy>
  <cp:revision>2</cp:revision>
  <dcterms:created xsi:type="dcterms:W3CDTF">2025-07-26T00:18:00Z</dcterms:created>
  <dcterms:modified xsi:type="dcterms:W3CDTF">2025-07-26T00:18:00Z</dcterms:modified>
</cp:coreProperties>
</file>